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华夏贝能（北京）生态科技有限公司，二十年专注研发墙体生态素，把装修行业带入健康居住的高维层面。公司拥有十三项自有专利技术，制定了十二项国家及行业标准。</w:t>
      </w:r>
    </w:p>
    <w:p>
      <w:pPr>
        <w:rPr>
          <w:rFonts w:hint="eastAsia"/>
        </w:rPr>
      </w:pPr>
      <w:r>
        <w:rPr>
          <w:rFonts w:hint="eastAsia"/>
        </w:rPr>
        <w:t>绿臣系列产品基于石灰基的“石头”属性，赋予了它回归自然的产品优势，石灰基的生产工艺，注定了它天生就有“抗菌、防霉、防潮、透气”的天然属性功能，绿臣涂料基于天然属性的基础，利用不同矿物的物理及化学特性，催化分解空气中挥发的有机物，持续降解装修后由地板、地毯、装修板材、油漆胶水等释放在室内的甲醛、TVOC、苯系物等有毒有害物质。24小时甲醛净化率达到93.7%。高浓度小粒径负离子营造森林般空气环境，使整个建筑物成为一个巨大的天然空气净化器。绿臣产品功能的细分化，完成了整体装修污染的治理解决方案。</w:t>
      </w:r>
    </w:p>
    <w:p>
      <w:pPr>
        <w:rPr>
          <w:rFonts w:hint="eastAsia"/>
        </w:rPr>
      </w:pPr>
      <w:r>
        <w:rPr>
          <w:rFonts w:hint="eastAsia"/>
        </w:rPr>
        <w:t>华夏贝能在全球疫情爆发后，推出的国内首款专利技术的灭杀冠状病毒及细菌的无机功能涂料。针对冠状病毒229E型、人流感病毒H1N1型，两小时灭杀率为99.99%，对大肠杆菌、金色葡萄球菌、肺炎克雷伯氏菌、白色念球菌的抗菌率均为99.99%。</w:t>
      </w:r>
    </w:p>
    <w:p>
      <w:pPr>
        <w:rPr>
          <w:rFonts w:hint="eastAsia"/>
        </w:rPr>
      </w:pPr>
      <w:r>
        <w:rPr>
          <w:rFonts w:hint="eastAsia"/>
        </w:rPr>
        <w:t>产品涂刷建筑内墙，即可对室内的病毒和细菌进行全方位灭杀，广泛适用于医院、学校、幼儿园等公共封闭环境使用。</w:t>
      </w:r>
    </w:p>
    <w:p>
      <w:pPr>
        <w:rPr>
          <w:rFonts w:hint="eastAsia"/>
        </w:rPr>
      </w:pPr>
    </w:p>
    <w:p>
      <w:r>
        <w:rPr>
          <w:rFonts w:hint="eastAsia"/>
        </w:rPr>
        <w:t>目前主要有“工程三防无机涂料”“强效净化除醛涂料”“医疗级杀毒材料”三个</w:t>
      </w:r>
      <w:r>
        <w:rPr>
          <w:rFonts w:hint="eastAsia"/>
          <w:lang w:val="en-US" w:eastAsia="zh-CN"/>
        </w:rPr>
        <w:t>产品系列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YTFlMzRjMGRjZmU4ZjI2ODRjNmMyMTg2YzhlM2UifQ=="/>
  </w:docVars>
  <w:rsids>
    <w:rsidRoot w:val="2A474E0F"/>
    <w:rsid w:val="2A474E0F"/>
    <w:rsid w:val="66B0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507</Words>
  <Characters>531</Characters>
  <Lines>0</Lines>
  <Paragraphs>0</Paragraphs>
  <TotalTime>2</TotalTime>
  <ScaleCrop>false</ScaleCrop>
  <LinksUpToDate>false</LinksUpToDate>
  <CharactersWithSpaces>531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2022-08-20T10:34:00Z</dcterms:created>
  <dc:creator>天然涂料   清新自然</dc:creator>
  <cp:lastModifiedBy>天然涂料   清新自然</cp:lastModifiedBy>
  <dcterms:modified xsi:type="dcterms:W3CDTF">2022-08-20T10:36:49Z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434C0B5F0E8B472A9443F8B515C1FDB9</vt:lpwstr>
  </property>
</Properties>
</file>